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0023" w14:textId="5D924294" w:rsidR="00817371" w:rsidRPr="008C7E36" w:rsidRDefault="00817371" w:rsidP="00C2170E">
      <w:pPr>
        <w:pStyle w:val="PolitieAalstBodytekst"/>
        <w:rPr>
          <w:rFonts w:cs="Arial"/>
        </w:rPr>
      </w:pPr>
    </w:p>
    <w:p w14:paraId="58098022" w14:textId="77777777" w:rsidR="00416A7F" w:rsidRPr="00416A7F" w:rsidRDefault="00416A7F" w:rsidP="00416A7F">
      <w:pPr>
        <w:pStyle w:val="Kop3"/>
        <w:rPr>
          <w:sz w:val="28"/>
          <w:szCs w:val="22"/>
        </w:rPr>
      </w:pPr>
      <w:r w:rsidRPr="00416A7F">
        <w:rPr>
          <w:sz w:val="28"/>
          <w:szCs w:val="22"/>
        </w:rPr>
        <w:t xml:space="preserve">Project ALLO?! zet verder in op het verbeteren van de verstandhouding tussen Aalsterse jongeren en politie </w:t>
      </w:r>
    </w:p>
    <w:p w14:paraId="3D8612F5" w14:textId="77777777" w:rsidR="00416A7F" w:rsidRPr="00416A7F" w:rsidRDefault="00416A7F" w:rsidP="00416A7F">
      <w:pPr>
        <w:pStyle w:val="PolitieAalstBodytekst"/>
        <w:rPr>
          <w:rFonts w:cs="Arial"/>
          <w:b/>
          <w:bCs/>
          <w:sz w:val="24"/>
          <w:szCs w:val="28"/>
        </w:rPr>
      </w:pPr>
    </w:p>
    <w:p w14:paraId="5B920A0F" w14:textId="27B1AD7B" w:rsidR="00416A7F" w:rsidRPr="00416A7F" w:rsidRDefault="00416A7F" w:rsidP="00416A7F">
      <w:pPr>
        <w:pStyle w:val="PolitieAalstBodytekst"/>
        <w:rPr>
          <w:b/>
          <w:bCs/>
        </w:rPr>
      </w:pPr>
      <w:r w:rsidRPr="00416A7F">
        <w:rPr>
          <w:b/>
          <w:bCs/>
        </w:rPr>
        <w:t xml:space="preserve">Sinds 2018 investeert de stad Aalst in kwalitatief jeugdopbouwwerk, samen met “vzw LEJO” onder de naam “Buurtwild/t”. Nu </w:t>
      </w:r>
      <w:r>
        <w:rPr>
          <w:b/>
          <w:bCs/>
        </w:rPr>
        <w:t>volgt</w:t>
      </w:r>
      <w:r w:rsidRPr="00416A7F">
        <w:rPr>
          <w:b/>
          <w:bCs/>
        </w:rPr>
        <w:t xml:space="preserve"> een nieuw project om de verstandhouding tussen Aalsterse jongeren en politie verder te </w:t>
      </w:r>
      <w:r w:rsidR="00C2308B">
        <w:rPr>
          <w:b/>
          <w:bCs/>
        </w:rPr>
        <w:t>optimaliseren</w:t>
      </w:r>
      <w:r w:rsidRPr="00416A7F">
        <w:rPr>
          <w:b/>
          <w:bCs/>
        </w:rPr>
        <w:t>. Met ALLO?! wordt een duurzame samenwerking tussen politie en jeugdwerk gestimuleerd en is het de bedoeling die ook structureel te verankeren, te leren uit de huidige praktijk en goede praktijkvoorbeelden versterken. ALLO?! staat voor Alle Lijnen Liggen Open.</w:t>
      </w:r>
    </w:p>
    <w:p w14:paraId="0C98BF1D" w14:textId="77777777" w:rsidR="00416A7F" w:rsidRPr="00416A7F" w:rsidRDefault="00416A7F" w:rsidP="00416A7F">
      <w:pPr>
        <w:pStyle w:val="PolitieAalstBodytekst"/>
      </w:pPr>
    </w:p>
    <w:p w14:paraId="5AE870F5" w14:textId="77777777" w:rsidR="00416A7F" w:rsidRPr="00416A7F" w:rsidRDefault="00416A7F" w:rsidP="00416A7F">
      <w:pPr>
        <w:pStyle w:val="PolitieAalstBodytekst"/>
      </w:pPr>
      <w:r w:rsidRPr="00416A7F">
        <w:t xml:space="preserve">Al enkele jaren is er een moeilijkere relatie merkbaar tussen een deel van de politie en een deel van de jongeren. Het wederzijdse vertrouwen ebt weg, het respect voor elkaar vermindert. Het is cruciaal dat jongeren jong kunnen zijn en dat de politiediensten hun werk op een constructieve manier kunnen uitvoeren. </w:t>
      </w:r>
    </w:p>
    <w:p w14:paraId="22425467" w14:textId="77777777" w:rsidR="00416A7F" w:rsidRPr="00416A7F" w:rsidRDefault="00416A7F" w:rsidP="00416A7F">
      <w:pPr>
        <w:pStyle w:val="PolitieAalstBodytekst"/>
      </w:pPr>
    </w:p>
    <w:p w14:paraId="65ACAE62" w14:textId="77777777" w:rsidR="00416A7F" w:rsidRPr="00416A7F" w:rsidRDefault="00416A7F" w:rsidP="00416A7F">
      <w:pPr>
        <w:pStyle w:val="PolitieAalstBodytekst"/>
      </w:pPr>
      <w:r w:rsidRPr="00416A7F">
        <w:t xml:space="preserve">Jef Prové (jeugdopbouwwerker vzw LEJO): </w:t>
      </w:r>
      <w:r w:rsidRPr="00416A7F">
        <w:rPr>
          <w:i/>
          <w:iCs/>
        </w:rPr>
        <w:t>“Vanuit onze verbindende rol die we in Aalst al 4 jaar opnemen, is dit project de logische volgende stap.”</w:t>
      </w:r>
    </w:p>
    <w:p w14:paraId="2CAAE3EF" w14:textId="77777777" w:rsidR="00416A7F" w:rsidRPr="00416A7F" w:rsidRDefault="00416A7F" w:rsidP="00416A7F">
      <w:pPr>
        <w:pStyle w:val="PolitieAalstBodytekst"/>
      </w:pPr>
    </w:p>
    <w:p w14:paraId="32F704BE" w14:textId="77777777" w:rsidR="00416A7F" w:rsidRPr="00416A7F" w:rsidRDefault="00416A7F" w:rsidP="00416A7F">
      <w:pPr>
        <w:pStyle w:val="PolitieAalstBodytekst"/>
      </w:pPr>
      <w:r w:rsidRPr="00416A7F">
        <w:t xml:space="preserve">De voorbije jaren is er onder andere sterk ingezet op de brug tussen jongeren en politie. In die periode hebben we heel wat signalen opgevangen van beide partijen. Uit een recente bevraging is opnieuw gebleken dat er een verstoorde communicatie is tussen jongeren en politie. </w:t>
      </w:r>
    </w:p>
    <w:p w14:paraId="497DBA59" w14:textId="13F1B61F" w:rsidR="00416A7F" w:rsidRDefault="00416A7F" w:rsidP="00416A7F">
      <w:pPr>
        <w:pStyle w:val="PolitieAalstBodytekst"/>
      </w:pPr>
      <w:r w:rsidRPr="00416A7F">
        <w:t xml:space="preserve">Uit diezelfde bevraging blijkt ook dat zowel jongeren als politiemensen open staan om hiermee aan de slag te gaan. Als brugfiguur voelen wij ons aangesproken om hier een rol in op te nemen, vertelt Prové. Een constructieve samenwerking tussen de lokale politie en de florerende werking Buurtwild/t van Aalst heeft geleid tot de uitwerking van het project ALLO?! </w:t>
      </w:r>
    </w:p>
    <w:p w14:paraId="3AE47DEE" w14:textId="6ABFF5EA" w:rsidR="00C2308B" w:rsidRDefault="00C2308B" w:rsidP="00416A7F">
      <w:pPr>
        <w:pStyle w:val="PolitieAalstBodytekst"/>
      </w:pPr>
    </w:p>
    <w:p w14:paraId="614A05C5" w14:textId="35A8611B" w:rsidR="00C2308B" w:rsidRPr="00C2308B" w:rsidRDefault="00C2308B" w:rsidP="00C2308B">
      <w:pPr>
        <w:pStyle w:val="PolitieAalstBodytekst"/>
        <w:rPr>
          <w:i/>
          <w:iCs/>
        </w:rPr>
      </w:pPr>
      <w:r>
        <w:t xml:space="preserve">Burgemeester Christoph </w:t>
      </w:r>
      <w:proofErr w:type="spellStart"/>
      <w:r>
        <w:t>D’haese</w:t>
      </w:r>
      <w:proofErr w:type="spellEnd"/>
      <w:r>
        <w:t xml:space="preserve"> (N-VA): </w:t>
      </w:r>
      <w:r w:rsidRPr="00C2308B">
        <w:rPr>
          <w:i/>
          <w:iCs/>
        </w:rPr>
        <w:t>“Naar problemen moet niet alleen worden gekeken. Ze moeten ook worden aangepakt. Dit project is een schoolvoorbeeld hoe een samenwerking tussen jeugd en politie moet zijn. Nu reeds bedankt aan elkeen die zijn/haar schouders er onder zet.”</w:t>
      </w:r>
    </w:p>
    <w:p w14:paraId="7762D38D" w14:textId="77777777" w:rsidR="00416A7F" w:rsidRPr="00416A7F" w:rsidRDefault="00416A7F" w:rsidP="00416A7F">
      <w:pPr>
        <w:pStyle w:val="PolitieAalstBodytekst"/>
      </w:pPr>
    </w:p>
    <w:p w14:paraId="255AC5A8" w14:textId="77777777" w:rsidR="00416A7F" w:rsidRPr="00416A7F" w:rsidRDefault="00416A7F" w:rsidP="00416A7F">
      <w:pPr>
        <w:pStyle w:val="PolitieAalstBodytekst"/>
      </w:pPr>
      <w:r w:rsidRPr="00416A7F">
        <w:t>Wim Meuleman (Commissaris Politie Aalst):</w:t>
      </w:r>
      <w:r w:rsidRPr="00416A7F">
        <w:rPr>
          <w:i/>
          <w:iCs/>
        </w:rPr>
        <w:t xml:space="preserve"> “Wij zijn ervan overtuigd dat dit project onze werking en professionele dienstverlening zal versterken en zal bijdragen tot een betere verstandhouding met onze jongeren.”</w:t>
      </w:r>
    </w:p>
    <w:p w14:paraId="265D7435" w14:textId="77777777" w:rsidR="00416A7F" w:rsidRPr="00416A7F" w:rsidRDefault="00416A7F" w:rsidP="00416A7F">
      <w:pPr>
        <w:pStyle w:val="PolitieAalstBodytekst"/>
      </w:pPr>
    </w:p>
    <w:p w14:paraId="6A3FD53E" w14:textId="77777777" w:rsidR="00416A7F" w:rsidRPr="00416A7F" w:rsidRDefault="00416A7F" w:rsidP="00416A7F">
      <w:pPr>
        <w:pStyle w:val="PolitieAalstBodytekst"/>
        <w:rPr>
          <w:b/>
          <w:bCs/>
        </w:rPr>
      </w:pPr>
      <w:r w:rsidRPr="00416A7F">
        <w:rPr>
          <w:b/>
          <w:bCs/>
        </w:rPr>
        <w:t>Wat houdt het project precies in?</w:t>
      </w:r>
    </w:p>
    <w:p w14:paraId="2DE48A02" w14:textId="77777777" w:rsidR="00416A7F" w:rsidRPr="00416A7F" w:rsidRDefault="00416A7F" w:rsidP="00416A7F">
      <w:pPr>
        <w:pStyle w:val="PolitieAalstBodytekst"/>
      </w:pPr>
      <w:r w:rsidRPr="00416A7F">
        <w:t xml:space="preserve">Vanuit Buurtwild/t wordt er een samenwerking uitgebouwd met vzw LEJO, Politie Aalst &amp; Dendermonde, de Stad Aalst en de stad Gent. </w:t>
      </w:r>
    </w:p>
    <w:p w14:paraId="338F4A71" w14:textId="77777777" w:rsidR="00416A7F" w:rsidRPr="00416A7F" w:rsidRDefault="00416A7F" w:rsidP="00416A7F">
      <w:pPr>
        <w:pStyle w:val="PolitieAalstBodytekst"/>
      </w:pPr>
    </w:p>
    <w:p w14:paraId="1B27911E" w14:textId="77777777" w:rsidR="00416A7F" w:rsidRPr="00416A7F" w:rsidRDefault="00416A7F" w:rsidP="00416A7F">
      <w:pPr>
        <w:pStyle w:val="PolitieAalstBodytekst"/>
      </w:pPr>
      <w:r w:rsidRPr="00416A7F">
        <w:t xml:space="preserve">Katrien Beulens (schepen van jeugd): </w:t>
      </w:r>
      <w:r w:rsidRPr="00416A7F">
        <w:rPr>
          <w:i/>
          <w:iCs/>
        </w:rPr>
        <w:t>“VZW Lejo, die in Aalst het Jeugdopbouwwerk doet bij Buurtwild/t, bouwt aan een goeie samenwerking met onze jongeren en met lokale politie. Een sterker netwerk tussen jongeren en politiediensten is een meerwaarde voor onze hele regio.”</w:t>
      </w:r>
    </w:p>
    <w:p w14:paraId="57F6EAFD" w14:textId="77777777" w:rsidR="00416A7F" w:rsidRPr="00416A7F" w:rsidRDefault="00416A7F" w:rsidP="00416A7F">
      <w:pPr>
        <w:pStyle w:val="PolitieAalstBodytekst"/>
      </w:pPr>
    </w:p>
    <w:p w14:paraId="36A1C381" w14:textId="77777777" w:rsidR="00416A7F" w:rsidRPr="00416A7F" w:rsidRDefault="00416A7F" w:rsidP="00416A7F">
      <w:pPr>
        <w:pStyle w:val="PolitieAalstBodytekst"/>
      </w:pPr>
      <w:r w:rsidRPr="00416A7F">
        <w:lastRenderedPageBreak/>
        <w:t xml:space="preserve">Concreet wordt er in Aalst een project uitgerold waarin laagdrempelige ontmoeting wordt gefaciliteerd en waarin wordt ingezet op een betere relatie en communicatie tussen jongeren en politie. </w:t>
      </w:r>
    </w:p>
    <w:p w14:paraId="76D5EC4C" w14:textId="77777777" w:rsidR="00416A7F" w:rsidRPr="00416A7F" w:rsidRDefault="00416A7F" w:rsidP="00416A7F">
      <w:pPr>
        <w:pStyle w:val="PolitieAalstBodytekst"/>
      </w:pPr>
      <w:r w:rsidRPr="00416A7F">
        <w:t>Daarnaast wordt gebouwd aan een lerend netwerk binnen de denderregio waarin dit project én elkaars expertise over de relatie tussen jongeren en politie kunnen gedeeld worden. Er zal continue worden ingezet op het evalueren van de ontmoetingsmomenten zowel bij de jongeren, als bij de agenten via ‘active reviewing’ technieken. Ook tussen de betrokken organisaties wordt er op uitwisseling ingezet.</w:t>
      </w:r>
    </w:p>
    <w:p w14:paraId="07D727E8" w14:textId="77777777" w:rsidR="00416A7F" w:rsidRPr="00416A7F" w:rsidRDefault="00416A7F" w:rsidP="00416A7F">
      <w:pPr>
        <w:pStyle w:val="PolitieAalstBodytekst"/>
      </w:pPr>
    </w:p>
    <w:p w14:paraId="6422B257" w14:textId="77777777" w:rsidR="00416A7F" w:rsidRPr="00416A7F" w:rsidRDefault="00416A7F" w:rsidP="00416A7F">
      <w:pPr>
        <w:pStyle w:val="PolitieAalstBodytekst"/>
      </w:pPr>
      <w:r w:rsidRPr="00416A7F">
        <w:t xml:space="preserve">Op dit moment hebben de politiezones van Aalst en Dendermonde hun medewerking bevestigd. De projectgroep hoopt in de toekomst ook andere politiezones uit de denderregio actief te kunnen betrekken bij dit project. </w:t>
      </w:r>
    </w:p>
    <w:p w14:paraId="2220A340" w14:textId="77777777" w:rsidR="00416A7F" w:rsidRPr="00416A7F" w:rsidRDefault="00416A7F" w:rsidP="00416A7F">
      <w:pPr>
        <w:pStyle w:val="PolitieAalstBodytekst"/>
      </w:pPr>
      <w:r w:rsidRPr="00416A7F">
        <w:t>Het is de bedoeling de verworven expertise te koppelen aan de al bestaande expertise van andere (groot)steden in Vlaanderen en Nederland en deze te bundelen zodat die ter beschikking kan staan voor uiteenlopende regio’s.</w:t>
      </w:r>
    </w:p>
    <w:p w14:paraId="59239A73" w14:textId="77777777" w:rsidR="00416A7F" w:rsidRPr="00416A7F" w:rsidRDefault="00416A7F" w:rsidP="00416A7F">
      <w:pPr>
        <w:pStyle w:val="PolitieAalstBodytekst"/>
      </w:pPr>
    </w:p>
    <w:p w14:paraId="748DC630" w14:textId="607C8F0D" w:rsidR="001B6537" w:rsidRPr="00416A7F" w:rsidRDefault="00416A7F" w:rsidP="001B6537">
      <w:pPr>
        <w:pStyle w:val="PolitieAalstBodytekst"/>
      </w:pPr>
      <w:r w:rsidRPr="00416A7F">
        <w:t xml:space="preserve">Het project </w:t>
      </w:r>
      <w:r>
        <w:t xml:space="preserve">kadert binnen het actieplan van Minister van Jeugd Benjamin </w:t>
      </w:r>
      <w:proofErr w:type="spellStart"/>
      <w:r>
        <w:t>Dalle</w:t>
      </w:r>
      <w:proofErr w:type="spellEnd"/>
      <w:r>
        <w:t xml:space="preserve">. Die maakt meer dan een half miljoen euro vrij voor projecten die de relatie tussen jongeren en politie verbeteren. ALLO?! </w:t>
      </w:r>
      <w:r w:rsidRPr="00416A7F">
        <w:t>zal van start gaan in 2022 en zal gedurende anderhalf jaar lopen.</w:t>
      </w:r>
    </w:p>
    <w:p w14:paraId="2D600D09" w14:textId="77777777" w:rsidR="00416A7F" w:rsidRPr="00416A7F" w:rsidRDefault="00416A7F" w:rsidP="00E340EA">
      <w:pPr>
        <w:pStyle w:val="PolitieAalstBodytekst"/>
        <w:rPr>
          <w:rStyle w:val="Hyperlink"/>
          <w:rFonts w:cs="Arial"/>
          <w:b/>
          <w:bCs/>
          <w:color w:val="auto"/>
          <w:u w:val="none"/>
        </w:rPr>
      </w:pPr>
    </w:p>
    <w:sectPr w:rsidR="00416A7F" w:rsidRPr="00416A7F" w:rsidSect="00C13E74">
      <w:headerReference w:type="even" r:id="rId11"/>
      <w:headerReference w:type="default" r:id="rId12"/>
      <w:footerReference w:type="even" r:id="rId13"/>
      <w:footerReference w:type="default" r:id="rId14"/>
      <w:headerReference w:type="first" r:id="rId15"/>
      <w:footerReference w:type="first" r:id="rId16"/>
      <w:pgSz w:w="11906" w:h="16838"/>
      <w:pgMar w:top="2381" w:right="1191" w:bottom="1191" w:left="238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EA30B" w14:textId="77777777" w:rsidR="00154E45" w:rsidRDefault="00154E45" w:rsidP="001777ED">
      <w:r>
        <w:separator/>
      </w:r>
    </w:p>
  </w:endnote>
  <w:endnote w:type="continuationSeparator" w:id="0">
    <w:p w14:paraId="7A3A8C63" w14:textId="77777777" w:rsidR="00154E45" w:rsidRDefault="00154E45" w:rsidP="0017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B775" w14:textId="77777777" w:rsidR="00456F23" w:rsidRDefault="00456F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9AE6" w14:textId="4D85DCDE" w:rsidR="00423089" w:rsidRPr="00423089" w:rsidRDefault="00C90A63" w:rsidP="00423089">
    <w:pPr>
      <w:pStyle w:val="Voettekst"/>
    </w:pPr>
    <w:r>
      <w:rPr>
        <w:noProof/>
      </w:rPr>
      <w:drawing>
        <wp:anchor distT="0" distB="0" distL="114300" distR="114300" simplePos="0" relativeHeight="251663359" behindDoc="1" locked="0" layoutInCell="1" allowOverlap="1" wp14:anchorId="0784E252" wp14:editId="1273014D">
          <wp:simplePos x="0" y="0"/>
          <wp:positionH relativeFrom="page">
            <wp:align>left</wp:align>
          </wp:positionH>
          <wp:positionV relativeFrom="page">
            <wp:align>bottom</wp:align>
          </wp:positionV>
          <wp:extent cx="1512000" cy="2380680"/>
          <wp:effectExtent l="0" t="0" r="0" b="63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a:blip r:embed="rId1">
                    <a:extLst>
                      <a:ext uri="{28A0092B-C50C-407E-A947-70E740481C1C}">
                        <a14:useLocalDpi xmlns:a14="http://schemas.microsoft.com/office/drawing/2010/main" val="0"/>
                      </a:ext>
                    </a:extLst>
                  </a:blip>
                  <a:stretch>
                    <a:fillRect/>
                  </a:stretch>
                </pic:blipFill>
                <pic:spPr>
                  <a:xfrm>
                    <a:off x="0" y="0"/>
                    <a:ext cx="1512000" cy="2380680"/>
                  </a:xfrm>
                  <a:prstGeom prst="rect">
                    <a:avLst/>
                  </a:prstGeom>
                </pic:spPr>
              </pic:pic>
            </a:graphicData>
          </a:graphic>
          <wp14:sizeRelH relativeFrom="margin">
            <wp14:pctWidth>0</wp14:pctWidth>
          </wp14:sizeRelH>
          <wp14:sizeRelV relativeFrom="margin">
            <wp14:pctHeight>0</wp14:pctHeight>
          </wp14:sizeRelV>
        </wp:anchor>
      </w:drawing>
    </w:r>
    <w:r w:rsidR="005D700E">
      <w:rPr>
        <w:noProof/>
      </w:rPr>
      <mc:AlternateContent>
        <mc:Choice Requires="wps">
          <w:drawing>
            <wp:anchor distT="0" distB="0" distL="114300" distR="114300" simplePos="0" relativeHeight="251676672" behindDoc="0" locked="0" layoutInCell="1" allowOverlap="1" wp14:anchorId="5DEEED2F" wp14:editId="23770851">
              <wp:simplePos x="0" y="0"/>
              <wp:positionH relativeFrom="page">
                <wp:posOffset>6049010</wp:posOffset>
              </wp:positionH>
              <wp:positionV relativeFrom="page">
                <wp:align>bottom</wp:align>
              </wp:positionV>
              <wp:extent cx="756000" cy="676800"/>
              <wp:effectExtent l="0" t="0" r="6350" b="9525"/>
              <wp:wrapNone/>
              <wp:docPr id="26" name="Tekstvak 26"/>
              <wp:cNvGraphicFramePr/>
              <a:graphic xmlns:a="http://schemas.openxmlformats.org/drawingml/2006/main">
                <a:graphicData uri="http://schemas.microsoft.com/office/word/2010/wordprocessingShape">
                  <wps:wsp>
                    <wps:cNvSpPr txBox="1"/>
                    <wps:spPr>
                      <a:xfrm>
                        <a:off x="0" y="0"/>
                        <a:ext cx="756000" cy="676800"/>
                      </a:xfrm>
                      <a:prstGeom prst="rect">
                        <a:avLst/>
                      </a:prstGeom>
                      <a:noFill/>
                      <a:ln w="6350">
                        <a:noFill/>
                      </a:ln>
                    </wps:spPr>
                    <wps:txbx>
                      <w:txbxContent>
                        <w:p w14:paraId="4703B21F" w14:textId="77777777" w:rsidR="005D700E" w:rsidRPr="00305372" w:rsidRDefault="005D700E" w:rsidP="005D700E">
                          <w:pPr>
                            <w:jc w:val="right"/>
                            <w:rPr>
                              <w:b/>
                              <w:bCs/>
                              <w:lang w:val="nl-BE"/>
                            </w:rPr>
                          </w:pPr>
                          <w:r w:rsidRPr="00305372">
                            <w:rPr>
                              <w:b/>
                              <w:bCs/>
                              <w:lang w:val="nl-BE"/>
                            </w:rPr>
                            <w:fldChar w:fldCharType="begin"/>
                          </w:r>
                          <w:r w:rsidRPr="00305372">
                            <w:rPr>
                              <w:b/>
                              <w:bCs/>
                              <w:lang w:val="nl-BE"/>
                            </w:rPr>
                            <w:instrText xml:space="preserve"> PAGE  \* Arabic  \* MERGEFORMAT </w:instrText>
                          </w:r>
                          <w:r w:rsidRPr="00305372">
                            <w:rPr>
                              <w:b/>
                              <w:bCs/>
                              <w:lang w:val="nl-BE"/>
                            </w:rPr>
                            <w:fldChar w:fldCharType="separate"/>
                          </w:r>
                          <w:r w:rsidRPr="00305372">
                            <w:rPr>
                              <w:b/>
                              <w:bCs/>
                              <w:noProof/>
                              <w:lang w:val="nl-BE"/>
                            </w:rPr>
                            <w:t>5</w:t>
                          </w:r>
                          <w:r w:rsidRPr="00305372">
                            <w:rPr>
                              <w:b/>
                              <w:bCs/>
                              <w:lang w:val="nl-BE"/>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EED2F" id="_x0000_t202" coordsize="21600,21600" o:spt="202" path="m,l,21600r21600,l21600,xe">
              <v:stroke joinstyle="miter"/>
              <v:path gradientshapeok="t" o:connecttype="rect"/>
            </v:shapetype>
            <v:shape id="Tekstvak 26" o:spid="_x0000_s1027" type="#_x0000_t202" style="position:absolute;margin-left:476.3pt;margin-top:0;width:59.55pt;height:53.3pt;z-index:25167667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" filled="f" stroked="f" strokeweight=".5pt">
              <v:textbox inset="0,0,0,0">
                <w:txbxContent>
                  <w:p w14:paraId="4703B21F" w14:textId="77777777" w:rsidR="005D700E" w:rsidRPr="00305372" w:rsidRDefault="005D700E" w:rsidP="005D700E">
                    <w:pPr>
                      <w:jc w:val="right"/>
                      <w:rPr>
                        <w:b/>
                        <w:bCs/>
                        <w:lang w:val="nl-BE"/>
                      </w:rPr>
                    </w:pPr>
                    <w:r w:rsidRPr="00305372">
                      <w:rPr>
                        <w:b/>
                        <w:bCs/>
                        <w:lang w:val="nl-BE"/>
                      </w:rPr>
                      <w:fldChar w:fldCharType="begin"/>
                    </w:r>
                    <w:r w:rsidRPr="00305372">
                      <w:rPr>
                        <w:b/>
                        <w:bCs/>
                        <w:lang w:val="nl-BE"/>
                      </w:rPr>
                      <w:instrText xml:space="preserve"> PAGE  \* Arabic  \* MERGEFORMAT </w:instrText>
                    </w:r>
                    <w:r w:rsidRPr="00305372">
                      <w:rPr>
                        <w:b/>
                        <w:bCs/>
                        <w:lang w:val="nl-BE"/>
                      </w:rPr>
                      <w:fldChar w:fldCharType="separate"/>
                    </w:r>
                    <w:r w:rsidRPr="00305372">
                      <w:rPr>
                        <w:b/>
                        <w:bCs/>
                        <w:noProof/>
                        <w:lang w:val="nl-BE"/>
                      </w:rPr>
                      <w:t>5</w:t>
                    </w:r>
                    <w:r w:rsidRPr="00305372">
                      <w:rPr>
                        <w:b/>
                        <w:bCs/>
                        <w:lang w:val="nl-BE"/>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A159" w14:textId="2F1CDE49" w:rsidR="00423089" w:rsidRDefault="007F790D">
    <w:pPr>
      <w:pStyle w:val="Voettekst"/>
    </w:pPr>
    <w:r>
      <w:rPr>
        <w:noProof/>
      </w:rPr>
      <mc:AlternateContent>
        <mc:Choice Requires="wps">
          <w:drawing>
            <wp:anchor distT="0" distB="0" distL="114300" distR="114300" simplePos="0" relativeHeight="251674624" behindDoc="0" locked="0" layoutInCell="1" allowOverlap="1" wp14:anchorId="24F5F289" wp14:editId="43DB719B">
              <wp:simplePos x="0" y="0"/>
              <wp:positionH relativeFrom="page">
                <wp:posOffset>6049010</wp:posOffset>
              </wp:positionH>
              <wp:positionV relativeFrom="page">
                <wp:align>bottom</wp:align>
              </wp:positionV>
              <wp:extent cx="756000" cy="676800"/>
              <wp:effectExtent l="0" t="0" r="6350" b="9525"/>
              <wp:wrapNone/>
              <wp:docPr id="25" name="Tekstvak 25"/>
              <wp:cNvGraphicFramePr/>
              <a:graphic xmlns:a="http://schemas.openxmlformats.org/drawingml/2006/main">
                <a:graphicData uri="http://schemas.microsoft.com/office/word/2010/wordprocessingShape">
                  <wps:wsp>
                    <wps:cNvSpPr txBox="1"/>
                    <wps:spPr>
                      <a:xfrm>
                        <a:off x="0" y="0"/>
                        <a:ext cx="756000" cy="676800"/>
                      </a:xfrm>
                      <a:prstGeom prst="rect">
                        <a:avLst/>
                      </a:prstGeom>
                      <a:noFill/>
                      <a:ln w="6350">
                        <a:noFill/>
                      </a:ln>
                    </wps:spPr>
                    <wps:txbx>
                      <w:txbxContent>
                        <w:p w14:paraId="3A87C16F" w14:textId="3E8361AA" w:rsidR="007F790D" w:rsidRPr="00305372" w:rsidRDefault="005D700E" w:rsidP="007F790D">
                          <w:pPr>
                            <w:jc w:val="right"/>
                            <w:rPr>
                              <w:b/>
                              <w:bCs/>
                              <w:lang w:val="nl-BE"/>
                            </w:rPr>
                          </w:pPr>
                          <w:r w:rsidRPr="00305372">
                            <w:rPr>
                              <w:b/>
                              <w:bCs/>
                              <w:lang w:val="nl-BE"/>
                            </w:rPr>
                            <w:fldChar w:fldCharType="begin"/>
                          </w:r>
                          <w:r w:rsidRPr="00305372">
                            <w:rPr>
                              <w:b/>
                              <w:bCs/>
                              <w:lang w:val="nl-BE"/>
                            </w:rPr>
                            <w:instrText xml:space="preserve"> PAGE  \* Arabic  \* MERGEFORMAT </w:instrText>
                          </w:r>
                          <w:r w:rsidRPr="00305372">
                            <w:rPr>
                              <w:b/>
                              <w:bCs/>
                              <w:lang w:val="nl-BE"/>
                            </w:rPr>
                            <w:fldChar w:fldCharType="separate"/>
                          </w:r>
                          <w:r w:rsidRPr="00305372">
                            <w:rPr>
                              <w:b/>
                              <w:bCs/>
                              <w:noProof/>
                              <w:lang w:val="nl-BE"/>
                            </w:rPr>
                            <w:t>5</w:t>
                          </w:r>
                          <w:r w:rsidRPr="00305372">
                            <w:rPr>
                              <w:b/>
                              <w:bCs/>
                              <w:lang w:val="nl-BE"/>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5F289" id="_x0000_t202" coordsize="21600,21600" o:spt="202" path="m,l,21600r21600,l21600,xe">
              <v:stroke joinstyle="miter"/>
              <v:path gradientshapeok="t" o:connecttype="rect"/>
            </v:shapetype>
            <v:shape id="Tekstvak 25" o:spid="_x0000_s1029" type="#_x0000_t202" style="position:absolute;margin-left:476.3pt;margin-top:0;width:59.55pt;height:53.3pt;z-index:25167462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" filled="f" stroked="f" strokeweight=".5pt">
              <v:textbox inset="0,0,0,0">
                <w:txbxContent>
                  <w:p w14:paraId="3A87C16F" w14:textId="3E8361AA" w:rsidR="007F790D" w:rsidRPr="00305372" w:rsidRDefault="005D700E" w:rsidP="007F790D">
                    <w:pPr>
                      <w:jc w:val="right"/>
                      <w:rPr>
                        <w:b/>
                        <w:bCs/>
                        <w:lang w:val="nl-BE"/>
                      </w:rPr>
                    </w:pPr>
                    <w:r w:rsidRPr="00305372">
                      <w:rPr>
                        <w:b/>
                        <w:bCs/>
                        <w:lang w:val="nl-BE"/>
                      </w:rPr>
                      <w:fldChar w:fldCharType="begin"/>
                    </w:r>
                    <w:r w:rsidRPr="00305372">
                      <w:rPr>
                        <w:b/>
                        <w:bCs/>
                        <w:lang w:val="nl-BE"/>
                      </w:rPr>
                      <w:instrText xml:space="preserve"> PAGE  \* Arabic  \* MERGEFORMAT </w:instrText>
                    </w:r>
                    <w:r w:rsidRPr="00305372">
                      <w:rPr>
                        <w:b/>
                        <w:bCs/>
                        <w:lang w:val="nl-BE"/>
                      </w:rPr>
                      <w:fldChar w:fldCharType="separate"/>
                    </w:r>
                    <w:r w:rsidRPr="00305372">
                      <w:rPr>
                        <w:b/>
                        <w:bCs/>
                        <w:noProof/>
                        <w:lang w:val="nl-BE"/>
                      </w:rPr>
                      <w:t>5</w:t>
                    </w:r>
                    <w:r w:rsidRPr="00305372">
                      <w:rPr>
                        <w:b/>
                        <w:bCs/>
                        <w:lang w:val="nl-BE"/>
                      </w:rPr>
                      <w:fldChar w:fldCharType="end"/>
                    </w:r>
                  </w:p>
                </w:txbxContent>
              </v:textbox>
              <w10:wrap anchorx="page" anchory="page"/>
            </v:shape>
          </w:pict>
        </mc:Fallback>
      </mc:AlternateContent>
    </w:r>
    <w:r w:rsidR="00C90A63">
      <w:rPr>
        <w:noProof/>
      </w:rPr>
      <w:drawing>
        <wp:anchor distT="0" distB="0" distL="114300" distR="114300" simplePos="0" relativeHeight="251678720" behindDoc="1" locked="0" layoutInCell="1" allowOverlap="1" wp14:anchorId="01887130" wp14:editId="6A0E1B14">
          <wp:simplePos x="0" y="0"/>
          <wp:positionH relativeFrom="page">
            <wp:align>left</wp:align>
          </wp:positionH>
          <wp:positionV relativeFrom="page">
            <wp:align>bottom</wp:align>
          </wp:positionV>
          <wp:extent cx="1512000" cy="2380680"/>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a:blip r:embed="rId1">
                    <a:extLst>
                      <a:ext uri="{28A0092B-C50C-407E-A947-70E740481C1C}">
                        <a14:useLocalDpi xmlns:a14="http://schemas.microsoft.com/office/drawing/2010/main" val="0"/>
                      </a:ext>
                    </a:extLst>
                  </a:blip>
                  <a:stretch>
                    <a:fillRect/>
                  </a:stretch>
                </pic:blipFill>
                <pic:spPr>
                  <a:xfrm>
                    <a:off x="0" y="0"/>
                    <a:ext cx="1512000" cy="23806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CA3B" w14:textId="77777777" w:rsidR="00154E45" w:rsidRDefault="00154E45" w:rsidP="001777ED">
      <w:r>
        <w:separator/>
      </w:r>
    </w:p>
  </w:footnote>
  <w:footnote w:type="continuationSeparator" w:id="0">
    <w:p w14:paraId="03795447" w14:textId="77777777" w:rsidR="00154E45" w:rsidRDefault="00154E45" w:rsidP="00177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511F" w14:textId="77777777" w:rsidR="00456F23" w:rsidRDefault="00456F2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51A3" w14:textId="1D76E404" w:rsidR="00423089" w:rsidRDefault="00423089">
    <w:pPr>
      <w:pStyle w:val="Koptekst"/>
    </w:pPr>
    <w:r>
      <w:rPr>
        <w:noProof/>
      </w:rPr>
      <w:drawing>
        <wp:anchor distT="0" distB="0" distL="114300" distR="114300" simplePos="0" relativeHeight="251668480" behindDoc="1" locked="0" layoutInCell="1" allowOverlap="1" wp14:anchorId="2E41EEC2" wp14:editId="75161F21">
          <wp:simplePos x="0" y="0"/>
          <wp:positionH relativeFrom="page">
            <wp:align>left</wp:align>
          </wp:positionH>
          <wp:positionV relativeFrom="page">
            <wp:align>top</wp:align>
          </wp:positionV>
          <wp:extent cx="1436400" cy="162000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a:blip r:embed="rId1">
                    <a:extLst>
                      <a:ext uri="{28A0092B-C50C-407E-A947-70E740481C1C}">
                        <a14:useLocalDpi xmlns:a14="http://schemas.microsoft.com/office/drawing/2010/main" val="0"/>
                      </a:ext>
                    </a:extLst>
                  </a:blip>
                  <a:stretch>
                    <a:fillRect/>
                  </a:stretch>
                </pic:blipFill>
                <pic:spPr>
                  <a:xfrm>
                    <a:off x="0" y="0"/>
                    <a:ext cx="1436400" cy="16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08BF" w14:textId="2EFF1D42" w:rsidR="0057516B" w:rsidRDefault="0057516B">
    <w:pPr>
      <w:pStyle w:val="Koptekst"/>
    </w:pPr>
    <w:r>
      <w:rPr>
        <w:noProof/>
      </w:rPr>
      <w:drawing>
        <wp:anchor distT="0" distB="0" distL="114300" distR="114300" simplePos="0" relativeHeight="251664384" behindDoc="1" locked="0" layoutInCell="1" allowOverlap="1" wp14:anchorId="02CE7277" wp14:editId="0C123596">
          <wp:simplePos x="2266950" y="450850"/>
          <wp:positionH relativeFrom="page">
            <wp:align>left</wp:align>
          </wp:positionH>
          <wp:positionV relativeFrom="page">
            <wp:align>top</wp:align>
          </wp:positionV>
          <wp:extent cx="2268000" cy="16236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268000" cy="16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8319D"/>
    <w:multiLevelType w:val="hybridMultilevel"/>
    <w:tmpl w:val="3FE6A57E"/>
    <w:lvl w:ilvl="0" w:tplc="22E61260">
      <w:start w:val="1"/>
      <w:numFmt w:val="bullet"/>
      <w:pStyle w:val="PolitieAalstOpsomming"/>
      <w:lvlText w:val="‒"/>
      <w:lvlJc w:val="left"/>
      <w:pPr>
        <w:ind w:left="360" w:hanging="360"/>
      </w:pPr>
      <w:rPr>
        <w:rFonts w:ascii="Arial" w:hAnsi="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72C0226"/>
    <w:multiLevelType w:val="hybridMultilevel"/>
    <w:tmpl w:val="2B1C53F8"/>
    <w:lvl w:ilvl="0" w:tplc="7C368C8C">
      <w:start w:val="1"/>
      <w:numFmt w:val="bullet"/>
      <w:lvlText w:val="‒"/>
      <w:lvlJc w:val="left"/>
      <w:pPr>
        <w:ind w:left="720" w:hanging="360"/>
      </w:pPr>
      <w:rPr>
        <w:rFonts w:ascii="Arial" w:hAnsi="Arial" w:hint="default"/>
        <w:color w:val="2B2B80"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073650"/>
    <w:multiLevelType w:val="hybridMultilevel"/>
    <w:tmpl w:val="0F8E261A"/>
    <w:lvl w:ilvl="0" w:tplc="9D6495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A994322"/>
    <w:multiLevelType w:val="hybridMultilevel"/>
    <w:tmpl w:val="883A78CC"/>
    <w:lvl w:ilvl="0" w:tplc="E864DAB8">
      <w:start w:val="1"/>
      <w:numFmt w:val="decimal"/>
      <w:pStyle w:val="PolitieAalstNummering"/>
      <w:lvlText w:val="%1."/>
      <w:lvlJc w:val="left"/>
      <w:pPr>
        <w:ind w:left="36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C210774"/>
    <w:multiLevelType w:val="hybridMultilevel"/>
    <w:tmpl w:val="F94EBC58"/>
    <w:lvl w:ilvl="0" w:tplc="0EA2BBFE">
      <w:start w:val="1"/>
      <w:numFmt w:val="decimal"/>
      <w:pStyle w:val="PolitieAalstTitel02genummerd"/>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4"/>
  </w:num>
  <w:num w:numId="3">
    <w:abstractNumId w:val="6"/>
  </w:num>
  <w:num w:numId="4">
    <w:abstractNumId w:val="0"/>
  </w:num>
  <w:num w:numId="5">
    <w:abstractNumId w:val="5"/>
  </w:num>
  <w:num w:numId="6">
    <w:abstractNumId w:val="6"/>
    <w:lvlOverride w:ilvl="0">
      <w:startOverride w:val="1"/>
    </w:lvlOverride>
  </w:num>
  <w:num w:numId="7">
    <w:abstractNumId w:val="6"/>
    <w:lvlOverride w:ilvl="0">
      <w:startOverride w:val="1"/>
    </w:lvlOverride>
  </w:num>
  <w:num w:numId="8">
    <w:abstractNumId w:val="2"/>
  </w:num>
  <w:num w:numId="9">
    <w:abstractNumId w:val="6"/>
    <w:lvlOverride w:ilvl="0">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91"/>
  <w:drawingGridVerticalSpacing w:val="1191"/>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68"/>
    <w:rsid w:val="0000709A"/>
    <w:rsid w:val="00013024"/>
    <w:rsid w:val="00015077"/>
    <w:rsid w:val="0001784D"/>
    <w:rsid w:val="00023E3F"/>
    <w:rsid w:val="00025844"/>
    <w:rsid w:val="00040EFD"/>
    <w:rsid w:val="00050367"/>
    <w:rsid w:val="0005444E"/>
    <w:rsid w:val="00067492"/>
    <w:rsid w:val="00077FC0"/>
    <w:rsid w:val="0008458E"/>
    <w:rsid w:val="00092CC2"/>
    <w:rsid w:val="00094039"/>
    <w:rsid w:val="00094173"/>
    <w:rsid w:val="000B61A1"/>
    <w:rsid w:val="000D2168"/>
    <w:rsid w:val="000E0084"/>
    <w:rsid w:val="000F2FE0"/>
    <w:rsid w:val="000F3C51"/>
    <w:rsid w:val="00106DBC"/>
    <w:rsid w:val="0011308D"/>
    <w:rsid w:val="001177AC"/>
    <w:rsid w:val="00117CD6"/>
    <w:rsid w:val="00130404"/>
    <w:rsid w:val="0013064B"/>
    <w:rsid w:val="00134609"/>
    <w:rsid w:val="00154E45"/>
    <w:rsid w:val="00160B95"/>
    <w:rsid w:val="001777ED"/>
    <w:rsid w:val="001860AA"/>
    <w:rsid w:val="00195917"/>
    <w:rsid w:val="001B307C"/>
    <w:rsid w:val="001B592A"/>
    <w:rsid w:val="001B6537"/>
    <w:rsid w:val="001C4047"/>
    <w:rsid w:val="001D4A97"/>
    <w:rsid w:val="001E0F82"/>
    <w:rsid w:val="001E6A63"/>
    <w:rsid w:val="001E737E"/>
    <w:rsid w:val="001F7F97"/>
    <w:rsid w:val="002133B5"/>
    <w:rsid w:val="002522E9"/>
    <w:rsid w:val="0025304E"/>
    <w:rsid w:val="00266BEF"/>
    <w:rsid w:val="0028084D"/>
    <w:rsid w:val="002C1748"/>
    <w:rsid w:val="002C2C30"/>
    <w:rsid w:val="002D0E50"/>
    <w:rsid w:val="002E24D7"/>
    <w:rsid w:val="00305372"/>
    <w:rsid w:val="00307E3B"/>
    <w:rsid w:val="003153D8"/>
    <w:rsid w:val="00317623"/>
    <w:rsid w:val="003246A6"/>
    <w:rsid w:val="00342807"/>
    <w:rsid w:val="00344AD9"/>
    <w:rsid w:val="003458BE"/>
    <w:rsid w:val="00362B53"/>
    <w:rsid w:val="003746DE"/>
    <w:rsid w:val="0037586E"/>
    <w:rsid w:val="00375B02"/>
    <w:rsid w:val="0038384D"/>
    <w:rsid w:val="00392952"/>
    <w:rsid w:val="003B47EA"/>
    <w:rsid w:val="003B4917"/>
    <w:rsid w:val="003B58D4"/>
    <w:rsid w:val="003C4CB7"/>
    <w:rsid w:val="003D2A39"/>
    <w:rsid w:val="003E004C"/>
    <w:rsid w:val="003E5EE6"/>
    <w:rsid w:val="003F113E"/>
    <w:rsid w:val="003F2D97"/>
    <w:rsid w:val="003F3A9E"/>
    <w:rsid w:val="0041125D"/>
    <w:rsid w:val="0041142D"/>
    <w:rsid w:val="00416A7F"/>
    <w:rsid w:val="00422D97"/>
    <w:rsid w:val="00423089"/>
    <w:rsid w:val="00427FD4"/>
    <w:rsid w:val="004455CF"/>
    <w:rsid w:val="00452BE4"/>
    <w:rsid w:val="00456DB2"/>
    <w:rsid w:val="00456F23"/>
    <w:rsid w:val="004770A0"/>
    <w:rsid w:val="004C5A53"/>
    <w:rsid w:val="004D0298"/>
    <w:rsid w:val="004D247F"/>
    <w:rsid w:val="004E0888"/>
    <w:rsid w:val="004E3848"/>
    <w:rsid w:val="004F5D8E"/>
    <w:rsid w:val="00501A8C"/>
    <w:rsid w:val="00514C1A"/>
    <w:rsid w:val="005156E5"/>
    <w:rsid w:val="0052208B"/>
    <w:rsid w:val="00525502"/>
    <w:rsid w:val="00527388"/>
    <w:rsid w:val="00532A2E"/>
    <w:rsid w:val="005352E7"/>
    <w:rsid w:val="00540448"/>
    <w:rsid w:val="00550C64"/>
    <w:rsid w:val="00562AC8"/>
    <w:rsid w:val="005645DB"/>
    <w:rsid w:val="00564ECF"/>
    <w:rsid w:val="0057516B"/>
    <w:rsid w:val="00592C1D"/>
    <w:rsid w:val="005A2B6F"/>
    <w:rsid w:val="005B7070"/>
    <w:rsid w:val="005C78E4"/>
    <w:rsid w:val="005D691B"/>
    <w:rsid w:val="005D700E"/>
    <w:rsid w:val="005F760E"/>
    <w:rsid w:val="00610E5D"/>
    <w:rsid w:val="006306AA"/>
    <w:rsid w:val="006310CB"/>
    <w:rsid w:val="00673000"/>
    <w:rsid w:val="006A46F6"/>
    <w:rsid w:val="006D3D59"/>
    <w:rsid w:val="006F6632"/>
    <w:rsid w:val="0071369F"/>
    <w:rsid w:val="007220B4"/>
    <w:rsid w:val="007421CB"/>
    <w:rsid w:val="00742494"/>
    <w:rsid w:val="00754621"/>
    <w:rsid w:val="00754A29"/>
    <w:rsid w:val="007577F9"/>
    <w:rsid w:val="00770BE8"/>
    <w:rsid w:val="007949C4"/>
    <w:rsid w:val="007B7EF1"/>
    <w:rsid w:val="007D4BD1"/>
    <w:rsid w:val="007D591C"/>
    <w:rsid w:val="007E7CC1"/>
    <w:rsid w:val="007F5999"/>
    <w:rsid w:val="007F790D"/>
    <w:rsid w:val="00802566"/>
    <w:rsid w:val="00804011"/>
    <w:rsid w:val="00817371"/>
    <w:rsid w:val="00825705"/>
    <w:rsid w:val="0084675A"/>
    <w:rsid w:val="00856A7A"/>
    <w:rsid w:val="00867217"/>
    <w:rsid w:val="00867D7B"/>
    <w:rsid w:val="008757A3"/>
    <w:rsid w:val="008821DA"/>
    <w:rsid w:val="00885604"/>
    <w:rsid w:val="008900C5"/>
    <w:rsid w:val="0089489C"/>
    <w:rsid w:val="008B232B"/>
    <w:rsid w:val="008C41F0"/>
    <w:rsid w:val="008C7E36"/>
    <w:rsid w:val="008D2F6D"/>
    <w:rsid w:val="008E5673"/>
    <w:rsid w:val="008F1DFC"/>
    <w:rsid w:val="008F551B"/>
    <w:rsid w:val="00910468"/>
    <w:rsid w:val="00913527"/>
    <w:rsid w:val="00914816"/>
    <w:rsid w:val="00925DEA"/>
    <w:rsid w:val="00960D9F"/>
    <w:rsid w:val="00963624"/>
    <w:rsid w:val="00967ED4"/>
    <w:rsid w:val="00974D56"/>
    <w:rsid w:val="00983968"/>
    <w:rsid w:val="009C1831"/>
    <w:rsid w:val="009C2D0A"/>
    <w:rsid w:val="009C5DB7"/>
    <w:rsid w:val="009D146B"/>
    <w:rsid w:val="009D34A1"/>
    <w:rsid w:val="009E4CAE"/>
    <w:rsid w:val="009F7974"/>
    <w:rsid w:val="00A067AC"/>
    <w:rsid w:val="00A409A2"/>
    <w:rsid w:val="00A726CD"/>
    <w:rsid w:val="00A97176"/>
    <w:rsid w:val="00AA1C42"/>
    <w:rsid w:val="00AA1F28"/>
    <w:rsid w:val="00AA3C96"/>
    <w:rsid w:val="00AB0012"/>
    <w:rsid w:val="00AC3D33"/>
    <w:rsid w:val="00AC6083"/>
    <w:rsid w:val="00AE2754"/>
    <w:rsid w:val="00B00583"/>
    <w:rsid w:val="00B14CCB"/>
    <w:rsid w:val="00B16774"/>
    <w:rsid w:val="00B33CC9"/>
    <w:rsid w:val="00B409B9"/>
    <w:rsid w:val="00B67B11"/>
    <w:rsid w:val="00B71A84"/>
    <w:rsid w:val="00B76E6F"/>
    <w:rsid w:val="00B9152F"/>
    <w:rsid w:val="00BA2A8F"/>
    <w:rsid w:val="00BA5D3D"/>
    <w:rsid w:val="00BB0B17"/>
    <w:rsid w:val="00BC47D1"/>
    <w:rsid w:val="00BC694A"/>
    <w:rsid w:val="00BE16D9"/>
    <w:rsid w:val="00BE7C71"/>
    <w:rsid w:val="00BF2CA4"/>
    <w:rsid w:val="00BF38E3"/>
    <w:rsid w:val="00C13E74"/>
    <w:rsid w:val="00C1447F"/>
    <w:rsid w:val="00C2170E"/>
    <w:rsid w:val="00C2308B"/>
    <w:rsid w:val="00C37F48"/>
    <w:rsid w:val="00C41257"/>
    <w:rsid w:val="00C56181"/>
    <w:rsid w:val="00C5637B"/>
    <w:rsid w:val="00C6155A"/>
    <w:rsid w:val="00C76BEF"/>
    <w:rsid w:val="00C90A63"/>
    <w:rsid w:val="00C92932"/>
    <w:rsid w:val="00CA390E"/>
    <w:rsid w:val="00CA47AA"/>
    <w:rsid w:val="00CC60C1"/>
    <w:rsid w:val="00CD3562"/>
    <w:rsid w:val="00D0497E"/>
    <w:rsid w:val="00D05A8F"/>
    <w:rsid w:val="00D34A9B"/>
    <w:rsid w:val="00D4120B"/>
    <w:rsid w:val="00D51D78"/>
    <w:rsid w:val="00D529F6"/>
    <w:rsid w:val="00D83E09"/>
    <w:rsid w:val="00D93C65"/>
    <w:rsid w:val="00DB213D"/>
    <w:rsid w:val="00DC448D"/>
    <w:rsid w:val="00DE040D"/>
    <w:rsid w:val="00DE3A9D"/>
    <w:rsid w:val="00DF2E73"/>
    <w:rsid w:val="00E15017"/>
    <w:rsid w:val="00E31F0D"/>
    <w:rsid w:val="00E340EA"/>
    <w:rsid w:val="00E34B51"/>
    <w:rsid w:val="00E42214"/>
    <w:rsid w:val="00E719BE"/>
    <w:rsid w:val="00E75532"/>
    <w:rsid w:val="00E75851"/>
    <w:rsid w:val="00E954CC"/>
    <w:rsid w:val="00E96A47"/>
    <w:rsid w:val="00EA734E"/>
    <w:rsid w:val="00EC1869"/>
    <w:rsid w:val="00EC2A78"/>
    <w:rsid w:val="00EC2ABA"/>
    <w:rsid w:val="00ED3942"/>
    <w:rsid w:val="00F267E2"/>
    <w:rsid w:val="00F36B0E"/>
    <w:rsid w:val="00F40F3E"/>
    <w:rsid w:val="00F4587A"/>
    <w:rsid w:val="00F60CBF"/>
    <w:rsid w:val="00F8601F"/>
    <w:rsid w:val="00F97624"/>
    <w:rsid w:val="00FA1096"/>
    <w:rsid w:val="00FB6E0A"/>
    <w:rsid w:val="00FC7B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A730A"/>
  <w15:chartTrackingRefBased/>
  <w15:docId w15:val="{44A5A882-96FF-4A05-9545-9BDD00D7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6BEF"/>
    <w:pPr>
      <w:spacing w:after="0" w:line="240" w:lineRule="auto"/>
    </w:pPr>
    <w:rPr>
      <w:rFonts w:ascii="Arial" w:hAnsi="Arial" w:cs="Times New Roman"/>
      <w:sz w:val="18"/>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p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customStyle="1" w:styleId="PolitieAalstBodytekst">
    <w:name w:val="PolitieAalst_Bodytekst"/>
    <w:basedOn w:val="Standaard"/>
    <w:qFormat/>
    <w:rsid w:val="007D591C"/>
    <w:pPr>
      <w:spacing w:line="288" w:lineRule="auto"/>
    </w:pPr>
    <w:rPr>
      <w:sz w:val="20"/>
      <w:szCs w:val="22"/>
      <w:lang w:val="nl-BE"/>
    </w:rPr>
  </w:style>
  <w:style w:type="paragraph" w:styleId="Koptekst">
    <w:name w:val="header"/>
    <w:basedOn w:val="Standaard"/>
    <w:link w:val="KoptekstChar"/>
    <w:uiPriority w:val="99"/>
    <w:unhideWhenUsed/>
    <w:rsid w:val="001777ED"/>
    <w:pPr>
      <w:tabs>
        <w:tab w:val="center" w:pos="4536"/>
        <w:tab w:val="right" w:pos="9072"/>
      </w:tabs>
    </w:pPr>
  </w:style>
  <w:style w:type="character" w:customStyle="1" w:styleId="KoptekstChar">
    <w:name w:val="Koptekst Char"/>
    <w:basedOn w:val="Standaardalinea-lettertype"/>
    <w:link w:val="Koptekst"/>
    <w:uiPriority w:val="99"/>
    <w:rsid w:val="001777ED"/>
    <w:rPr>
      <w:rFonts w:ascii="Arial" w:hAnsi="Arial" w:cs="Times New Roman"/>
      <w:sz w:val="18"/>
      <w:szCs w:val="20"/>
      <w:lang w:val="nl-NL" w:eastAsia="nl-BE"/>
    </w:rPr>
  </w:style>
  <w:style w:type="paragraph" w:customStyle="1" w:styleId="PolitieAalstDatum">
    <w:name w:val="PolitieAalst_Datum"/>
    <w:basedOn w:val="PolitieAalstBodytekst"/>
    <w:qFormat/>
    <w:rsid w:val="004E3848"/>
    <w:rPr>
      <w:bCs/>
      <w:caps/>
    </w:rPr>
  </w:style>
  <w:style w:type="paragraph" w:customStyle="1" w:styleId="PolitieAalstTitel01">
    <w:name w:val="PolitieAalst_Titel01"/>
    <w:basedOn w:val="PolitieAalstBodytekst"/>
    <w:qFormat/>
    <w:rsid w:val="00050367"/>
    <w:pPr>
      <w:keepNext/>
      <w:pBdr>
        <w:bottom w:val="single" w:sz="12" w:space="1" w:color="87CDD2" w:themeColor="background2"/>
      </w:pBdr>
      <w:spacing w:before="500" w:after="200" w:line="240" w:lineRule="auto"/>
    </w:pPr>
    <w:rPr>
      <w:b/>
      <w:bCs/>
      <w:color w:val="87CDD2" w:themeColor="background2"/>
      <w:sz w:val="28"/>
    </w:rPr>
  </w:style>
  <w:style w:type="table" w:styleId="Tabelraster">
    <w:name w:val="Table Grid"/>
    <w:basedOn w:val="Standaardtabel"/>
    <w:uiPriority w:val="39"/>
    <w:rsid w:val="0045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at">
    <w:name w:val="Quote"/>
    <w:basedOn w:val="Standaard"/>
    <w:next w:val="Standaard"/>
    <w:link w:val="CitaatChar"/>
    <w:uiPriority w:val="29"/>
    <w:qFormat/>
    <w:rsid w:val="0005444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05444E"/>
    <w:rPr>
      <w:rFonts w:ascii="Arial" w:hAnsi="Arial" w:cs="Times New Roman"/>
      <w:i/>
      <w:iCs/>
      <w:color w:val="404040" w:themeColor="text1" w:themeTint="BF"/>
      <w:sz w:val="18"/>
      <w:szCs w:val="20"/>
      <w:lang w:val="nl-NL" w:eastAsia="nl-BE"/>
    </w:rPr>
  </w:style>
  <w:style w:type="paragraph" w:customStyle="1" w:styleId="PolitieAalstInhoudT1">
    <w:name w:val="PolitieAalst_InhoudT1"/>
    <w:basedOn w:val="PolitieAalstBodytekst"/>
    <w:qFormat/>
    <w:rsid w:val="00910468"/>
    <w:pPr>
      <w:tabs>
        <w:tab w:val="right" w:leader="dot" w:pos="7144"/>
      </w:tabs>
    </w:pPr>
  </w:style>
  <w:style w:type="paragraph" w:customStyle="1" w:styleId="PolitieAalstInhoudT2">
    <w:name w:val="PolitieAalst_InhoudT2"/>
    <w:basedOn w:val="PolitieAalstBodytekst"/>
    <w:qFormat/>
    <w:rsid w:val="00910468"/>
    <w:pPr>
      <w:tabs>
        <w:tab w:val="right" w:leader="dot" w:pos="7144"/>
      </w:tabs>
      <w:ind w:left="298"/>
    </w:pPr>
  </w:style>
  <w:style w:type="paragraph" w:customStyle="1" w:styleId="PolitieAalstTitel02genummerd">
    <w:name w:val="PolitieAalst_Titel02_genummerd"/>
    <w:basedOn w:val="PolitieAalstBodytekst"/>
    <w:qFormat/>
    <w:rsid w:val="00A97176"/>
    <w:pPr>
      <w:keepNext/>
      <w:numPr>
        <w:numId w:val="3"/>
      </w:numPr>
      <w:pBdr>
        <w:top w:val="single" w:sz="4" w:space="3" w:color="FF0000" w:themeColor="accent1"/>
        <w:bottom w:val="single" w:sz="4" w:space="1" w:color="FF0000" w:themeColor="accent1"/>
      </w:pBdr>
      <w:spacing w:before="400" w:after="200"/>
      <w:ind w:left="357" w:hanging="357"/>
    </w:pPr>
    <w:rPr>
      <w:caps/>
      <w:color w:val="FF0000" w:themeColor="accent1"/>
    </w:rPr>
  </w:style>
  <w:style w:type="paragraph" w:customStyle="1" w:styleId="PolitieAalstTitel03">
    <w:name w:val="PolitieAalst_Titel03"/>
    <w:basedOn w:val="PolitieAalstBodytekst"/>
    <w:qFormat/>
    <w:rsid w:val="00A97176"/>
    <w:pPr>
      <w:keepNext/>
      <w:tabs>
        <w:tab w:val="right" w:leader="dot" w:pos="7144"/>
      </w:tabs>
      <w:spacing w:before="300" w:after="100"/>
    </w:pPr>
    <w:rPr>
      <w:b/>
      <w:bCs/>
      <w:color w:val="87CDD2" w:themeColor="background2"/>
    </w:rPr>
  </w:style>
  <w:style w:type="paragraph" w:customStyle="1" w:styleId="PolitieAalstOpsomming">
    <w:name w:val="PolitieAalst_Opsomming"/>
    <w:basedOn w:val="PolitieAalstBodytekst"/>
    <w:qFormat/>
    <w:rsid w:val="00AB0012"/>
    <w:pPr>
      <w:numPr>
        <w:numId w:val="4"/>
      </w:numPr>
      <w:tabs>
        <w:tab w:val="right" w:leader="dot" w:pos="7144"/>
      </w:tabs>
    </w:pPr>
  </w:style>
  <w:style w:type="table" w:customStyle="1" w:styleId="PolitieAalst">
    <w:name w:val="PolitieAalst"/>
    <w:basedOn w:val="Standaardtabel"/>
    <w:uiPriority w:val="99"/>
    <w:rsid w:val="0011308D"/>
    <w:pPr>
      <w:spacing w:after="0" w:line="240" w:lineRule="auto"/>
    </w:pPr>
    <w:tblPr>
      <w:tblBorders>
        <w:top w:val="single" w:sz="4" w:space="0" w:color="87CDD2" w:themeColor="background2"/>
        <w:left w:val="single" w:sz="4" w:space="0" w:color="87CDD2" w:themeColor="background2"/>
        <w:bottom w:val="single" w:sz="4" w:space="0" w:color="87CDD2" w:themeColor="background2"/>
        <w:right w:val="single" w:sz="4" w:space="0" w:color="87CDD2" w:themeColor="background2"/>
        <w:insideH w:val="single" w:sz="4" w:space="0" w:color="87CDD2" w:themeColor="background2"/>
        <w:insideV w:val="single" w:sz="4" w:space="0" w:color="87CDD2" w:themeColor="background2"/>
      </w:tblBorders>
    </w:tblPr>
    <w:tcPr>
      <w:shd w:val="clear" w:color="auto" w:fill="FFFFFF" w:themeFill="background1"/>
      <w:vAlign w:val="center"/>
    </w:tcPr>
    <w:tblStylePr w:type="firstRow">
      <w:tblPr/>
      <w:tcPr>
        <w:shd w:val="clear" w:color="auto" w:fill="F3FAFA" w:themeFill="accent6"/>
      </w:tcPr>
    </w:tblStylePr>
  </w:style>
  <w:style w:type="paragraph" w:customStyle="1" w:styleId="PolitieAalstTabelTitel">
    <w:name w:val="PolitieAalst_Tabel_Titel"/>
    <w:basedOn w:val="PolitieAalstBodytekst"/>
    <w:qFormat/>
    <w:rsid w:val="0011308D"/>
    <w:pPr>
      <w:tabs>
        <w:tab w:val="right" w:leader="dot" w:pos="7144"/>
      </w:tabs>
      <w:spacing w:line="269" w:lineRule="auto"/>
    </w:pPr>
    <w:rPr>
      <w:b/>
      <w:bCs/>
      <w:color w:val="87CDD2" w:themeColor="background2"/>
    </w:rPr>
  </w:style>
  <w:style w:type="paragraph" w:customStyle="1" w:styleId="PolitieAalstTabelTekst">
    <w:name w:val="PolitieAalst_Tabel_Tekst"/>
    <w:basedOn w:val="PolitieAalstBodytekst"/>
    <w:qFormat/>
    <w:rsid w:val="0011308D"/>
    <w:pPr>
      <w:tabs>
        <w:tab w:val="right" w:leader="dot" w:pos="7144"/>
      </w:tabs>
      <w:spacing w:line="269" w:lineRule="auto"/>
    </w:pPr>
  </w:style>
  <w:style w:type="paragraph" w:customStyle="1" w:styleId="PolitieAalstNummering">
    <w:name w:val="PolitieAalst_Nummering"/>
    <w:basedOn w:val="PolitieAalstBodytekst"/>
    <w:qFormat/>
    <w:rsid w:val="00AB0012"/>
    <w:pPr>
      <w:numPr>
        <w:numId w:val="5"/>
      </w:numPr>
      <w:tabs>
        <w:tab w:val="right" w:leader="dot" w:pos="7144"/>
      </w:tabs>
    </w:pPr>
  </w:style>
  <w:style w:type="character" w:styleId="Hyperlink">
    <w:name w:val="Hyperlink"/>
    <w:basedOn w:val="Standaardalinea-lettertype"/>
    <w:uiPriority w:val="99"/>
    <w:unhideWhenUsed/>
    <w:rsid w:val="00AC3D33"/>
    <w:rPr>
      <w:color w:val="2B2B80" w:themeColor="hyperlink"/>
      <w:u w:val="single"/>
    </w:rPr>
  </w:style>
  <w:style w:type="paragraph" w:styleId="Inhopg1">
    <w:name w:val="toc 1"/>
    <w:basedOn w:val="PolitieAalstInhoudT1"/>
    <w:next w:val="Standaard"/>
    <w:autoRedefine/>
    <w:uiPriority w:val="39"/>
    <w:unhideWhenUsed/>
    <w:rsid w:val="00501A8C"/>
    <w:pPr>
      <w:spacing w:before="300" w:line="360" w:lineRule="auto"/>
      <w:contextualSpacing/>
    </w:pPr>
  </w:style>
  <w:style w:type="paragraph" w:styleId="Inhopg2">
    <w:name w:val="toc 2"/>
    <w:basedOn w:val="PolitieAalstInhoudT2"/>
    <w:next w:val="Standaard"/>
    <w:autoRedefine/>
    <w:uiPriority w:val="39"/>
    <w:unhideWhenUsed/>
    <w:rsid w:val="003E5EE6"/>
    <w:pPr>
      <w:tabs>
        <w:tab w:val="left" w:pos="714"/>
      </w:tabs>
      <w:spacing w:line="360" w:lineRule="auto"/>
      <w:ind w:left="357"/>
    </w:pPr>
  </w:style>
  <w:style w:type="paragraph" w:customStyle="1" w:styleId="PolitieAalstSideTekstDIENST">
    <w:name w:val="PolitieAalst_SideTekst_DIENST"/>
    <w:basedOn w:val="Standaard"/>
    <w:qFormat/>
    <w:rsid w:val="00B76E6F"/>
    <w:rPr>
      <w:b/>
      <w:bCs/>
      <w:caps/>
      <w:color w:val="87CDD2" w:themeColor="background2"/>
      <w:sz w:val="22"/>
      <w:szCs w:val="22"/>
      <w:lang w:val="nl-BE"/>
    </w:rPr>
  </w:style>
  <w:style w:type="character" w:styleId="Tekstvantijdelijkeaanduiding">
    <w:name w:val="Placeholder Text"/>
    <w:basedOn w:val="Standaardalinea-lettertype"/>
    <w:uiPriority w:val="99"/>
    <w:semiHidden/>
    <w:rsid w:val="00DE3A9D"/>
    <w:rPr>
      <w:color w:val="808080"/>
    </w:rPr>
  </w:style>
  <w:style w:type="paragraph" w:customStyle="1" w:styleId="PolitieAalstTitel02">
    <w:name w:val="PolitieAalst_Titel02"/>
    <w:basedOn w:val="PolitieAalstTitel02genummerd"/>
    <w:qFormat/>
    <w:rsid w:val="00A97176"/>
    <w:pPr>
      <w:numPr>
        <w:numId w:val="0"/>
      </w:numPr>
    </w:pPr>
  </w:style>
  <w:style w:type="paragraph" w:customStyle="1" w:styleId="PolitieAalstSideTekstNOTA">
    <w:name w:val="PolitieAalst_SideTekst_NOTA"/>
    <w:basedOn w:val="PolitieAalstSideTekstDIENST"/>
    <w:qFormat/>
    <w:rsid w:val="0001784D"/>
    <w:pPr>
      <w:jc w:val="right"/>
    </w:pPr>
  </w:style>
  <w:style w:type="character" w:styleId="Onopgelostemelding">
    <w:name w:val="Unresolved Mention"/>
    <w:basedOn w:val="Standaardalinea-lettertype"/>
    <w:uiPriority w:val="99"/>
    <w:semiHidden/>
    <w:unhideWhenUsed/>
    <w:rsid w:val="00817371"/>
    <w:rPr>
      <w:color w:val="605E5C"/>
      <w:shd w:val="clear" w:color="auto" w:fill="E1DFDD"/>
    </w:rPr>
  </w:style>
  <w:style w:type="paragraph" w:styleId="Normaalweb">
    <w:name w:val="Normal (Web)"/>
    <w:basedOn w:val="Standaard"/>
    <w:uiPriority w:val="99"/>
    <w:unhideWhenUsed/>
    <w:rsid w:val="00817371"/>
    <w:pPr>
      <w:spacing w:before="100" w:beforeAutospacing="1" w:after="100" w:afterAutospacing="1"/>
    </w:pPr>
    <w:rPr>
      <w:rFonts w:ascii="Times New Roman" w:hAnsi="Times New Roman"/>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6293">
      <w:bodyDiv w:val="1"/>
      <w:marLeft w:val="0"/>
      <w:marRight w:val="0"/>
      <w:marTop w:val="0"/>
      <w:marBottom w:val="0"/>
      <w:divBdr>
        <w:top w:val="none" w:sz="0" w:space="0" w:color="auto"/>
        <w:left w:val="none" w:sz="0" w:space="0" w:color="auto"/>
        <w:bottom w:val="none" w:sz="0" w:space="0" w:color="auto"/>
        <w:right w:val="none" w:sz="0" w:space="0" w:color="auto"/>
      </w:divBdr>
    </w:div>
    <w:div w:id="215750942">
      <w:bodyDiv w:val="1"/>
      <w:marLeft w:val="0"/>
      <w:marRight w:val="0"/>
      <w:marTop w:val="0"/>
      <w:marBottom w:val="0"/>
      <w:divBdr>
        <w:top w:val="none" w:sz="0" w:space="0" w:color="auto"/>
        <w:left w:val="none" w:sz="0" w:space="0" w:color="auto"/>
        <w:bottom w:val="none" w:sz="0" w:space="0" w:color="auto"/>
        <w:right w:val="none" w:sz="0" w:space="0" w:color="auto"/>
      </w:divBdr>
    </w:div>
    <w:div w:id="948045703">
      <w:bodyDiv w:val="1"/>
      <w:marLeft w:val="0"/>
      <w:marRight w:val="0"/>
      <w:marTop w:val="0"/>
      <w:marBottom w:val="0"/>
      <w:divBdr>
        <w:top w:val="none" w:sz="0" w:space="0" w:color="auto"/>
        <w:left w:val="none" w:sz="0" w:space="0" w:color="auto"/>
        <w:bottom w:val="none" w:sz="0" w:space="0" w:color="auto"/>
        <w:right w:val="none" w:sz="0" w:space="0" w:color="auto"/>
      </w:divBdr>
      <w:divsChild>
        <w:div w:id="1701512841">
          <w:marLeft w:val="0"/>
          <w:marRight w:val="0"/>
          <w:marTop w:val="0"/>
          <w:marBottom w:val="0"/>
          <w:divBdr>
            <w:top w:val="none" w:sz="0" w:space="0" w:color="auto"/>
            <w:left w:val="none" w:sz="0" w:space="0" w:color="auto"/>
            <w:bottom w:val="none" w:sz="0" w:space="0" w:color="auto"/>
            <w:right w:val="none" w:sz="0" w:space="0" w:color="auto"/>
          </w:divBdr>
          <w:divsChild>
            <w:div w:id="231741244">
              <w:marLeft w:val="0"/>
              <w:marRight w:val="0"/>
              <w:marTop w:val="0"/>
              <w:marBottom w:val="0"/>
              <w:divBdr>
                <w:top w:val="none" w:sz="0" w:space="0" w:color="auto"/>
                <w:left w:val="none" w:sz="0" w:space="0" w:color="auto"/>
                <w:bottom w:val="none" w:sz="0" w:space="0" w:color="auto"/>
                <w:right w:val="none" w:sz="0" w:space="0" w:color="auto"/>
              </w:divBdr>
            </w:div>
          </w:divsChild>
        </w:div>
        <w:div w:id="781412174">
          <w:marLeft w:val="0"/>
          <w:marRight w:val="0"/>
          <w:marTop w:val="0"/>
          <w:marBottom w:val="0"/>
          <w:divBdr>
            <w:top w:val="none" w:sz="0" w:space="0" w:color="auto"/>
            <w:left w:val="none" w:sz="0" w:space="0" w:color="auto"/>
            <w:bottom w:val="none" w:sz="0" w:space="0" w:color="auto"/>
            <w:right w:val="none" w:sz="0" w:space="0" w:color="auto"/>
          </w:divBdr>
          <w:divsChild>
            <w:div w:id="10067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0668">
      <w:bodyDiv w:val="1"/>
      <w:marLeft w:val="0"/>
      <w:marRight w:val="0"/>
      <w:marTop w:val="0"/>
      <w:marBottom w:val="0"/>
      <w:divBdr>
        <w:top w:val="none" w:sz="0" w:space="0" w:color="auto"/>
        <w:left w:val="none" w:sz="0" w:space="0" w:color="auto"/>
        <w:bottom w:val="none" w:sz="0" w:space="0" w:color="auto"/>
        <w:right w:val="none" w:sz="0" w:space="0" w:color="auto"/>
      </w:divBdr>
    </w:div>
    <w:div w:id="1563908625">
      <w:bodyDiv w:val="1"/>
      <w:marLeft w:val="0"/>
      <w:marRight w:val="0"/>
      <w:marTop w:val="0"/>
      <w:marBottom w:val="0"/>
      <w:divBdr>
        <w:top w:val="none" w:sz="0" w:space="0" w:color="auto"/>
        <w:left w:val="none" w:sz="0" w:space="0" w:color="auto"/>
        <w:bottom w:val="none" w:sz="0" w:space="0" w:color="auto"/>
        <w:right w:val="none" w:sz="0" w:space="0" w:color="auto"/>
      </w:divBdr>
    </w:div>
    <w:div w:id="159300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Kantoorthema">
  <a:themeElements>
    <a:clrScheme name="Politie Aalst">
      <a:dk1>
        <a:srgbClr val="000000"/>
      </a:dk1>
      <a:lt1>
        <a:srgbClr val="FFFFFF"/>
      </a:lt1>
      <a:dk2>
        <a:srgbClr val="2B2B80"/>
      </a:dk2>
      <a:lt2>
        <a:srgbClr val="87CDD2"/>
      </a:lt2>
      <a:accent1>
        <a:srgbClr val="FF0000"/>
      </a:accent1>
      <a:accent2>
        <a:srgbClr val="2B2B80"/>
      </a:accent2>
      <a:accent3>
        <a:srgbClr val="87CDD2"/>
      </a:accent3>
      <a:accent4>
        <a:srgbClr val="FF0000"/>
      </a:accent4>
      <a:accent5>
        <a:srgbClr val="2B2B80"/>
      </a:accent5>
      <a:accent6>
        <a:srgbClr val="F3FAFA"/>
      </a:accent6>
      <a:hlink>
        <a:srgbClr val="2B2B80"/>
      </a:hlink>
      <a:folHlink>
        <a:srgbClr val="87CDD2"/>
      </a:folHlink>
    </a:clrScheme>
    <a:fontScheme name="PolitieAals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622033DFF9E346970F984FEC6C7577" ma:contentTypeVersion="13" ma:contentTypeDescription="Create a new document." ma:contentTypeScope="" ma:versionID="94925dafb28739540edf185b43e1a9c8">
  <xsd:schema xmlns:xsd="http://www.w3.org/2001/XMLSchema" xmlns:xs="http://www.w3.org/2001/XMLSchema" xmlns:p="http://schemas.microsoft.com/office/2006/metadata/properties" xmlns:ns3="de394dd5-1b1f-496f-a506-a5db3e143cf2" xmlns:ns4="2f46d685-9fbe-437a-b050-db39256d5b69" targetNamespace="http://schemas.microsoft.com/office/2006/metadata/properties" ma:root="true" ma:fieldsID="ddd02957ddcf3cc6f1cd43a9eaffca81" ns3:_="" ns4:_="">
    <xsd:import namespace="de394dd5-1b1f-496f-a506-a5db3e143cf2"/>
    <xsd:import namespace="2f46d685-9fbe-437a-b050-db39256d5b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94dd5-1b1f-496f-a506-a5db3e14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46d685-9fbe-437a-b050-db39256d5b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F28A-C186-4160-B130-37501E88A2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F86919-FBD9-4D45-9B16-42B1B84FE0EE}">
  <ds:schemaRefs>
    <ds:schemaRef ds:uri="http://schemas.microsoft.com/sharepoint/v3/contenttype/forms"/>
  </ds:schemaRefs>
</ds:datastoreItem>
</file>

<file path=customXml/itemProps3.xml><?xml version="1.0" encoding="utf-8"?>
<ds:datastoreItem xmlns:ds="http://schemas.openxmlformats.org/officeDocument/2006/customXml" ds:itemID="{D5C25C72-07C4-4376-ACE4-849896FFF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94dd5-1b1f-496f-a506-a5db3e143cf2"/>
    <ds:schemaRef ds:uri="2f46d685-9fbe-437a-b050-db39256d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7BC7EA-7275-4379-81A3-3F8F28A9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Politie Aalst - Algemeen WORD-sjabloon</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Politie Aalst - Algemeen WORD-sjabloon</dc:title>
  <dc:subject/>
  <dc:creator>Lies Van Durme</dc:creator>
  <cp:keywords/>
  <dc:description/>
  <cp:lastModifiedBy>Wynendaele Lisa (PZ Aalst)</cp:lastModifiedBy>
  <cp:revision>2</cp:revision>
  <cp:lastPrinted>2021-03-02T14:27:00Z</cp:lastPrinted>
  <dcterms:created xsi:type="dcterms:W3CDTF">2021-12-27T15:02:00Z</dcterms:created>
  <dcterms:modified xsi:type="dcterms:W3CDTF">2021-12-27T15:02:00Z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0x0101009A622033DFF9E346970F984FEC6C7577</vt:lpwstr>
  </property>
</Properties>
</file>